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jc w:val="left"/>
        <w:rPr>
          <w:rFonts w:hint="default"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w:t>
      </w:r>
      <w:r>
        <w:rPr>
          <w:rFonts w:hint="default" w:ascii="Times New Roman" w:hAnsi="Times New Roman" w:eastAsia="仿宋_GB2312" w:cs="Times New Roman"/>
          <w:b w:val="0"/>
          <w:bCs w:val="0"/>
          <w:color w:val="000000"/>
          <w:sz w:val="32"/>
          <w:szCs w:val="32"/>
          <w:lang w:val="en-US" w:eastAsia="zh-CN"/>
        </w:rPr>
        <w:t>1</w:t>
      </w:r>
    </w:p>
    <w:p>
      <w:pPr>
        <w:jc w:val="center"/>
        <w:rPr>
          <w:rFonts w:hint="eastAsia" w:ascii="黑体" w:hAnsi="黑体" w:eastAsia="黑体" w:cs="黑体"/>
          <w:sz w:val="44"/>
          <w:szCs w:val="44"/>
          <w:lang w:eastAsia="zh-CN"/>
        </w:rPr>
      </w:pPr>
      <w:r>
        <w:rPr>
          <w:rFonts w:hint="eastAsia" w:ascii="黑体" w:hAnsi="黑体" w:eastAsia="黑体" w:cs="黑体"/>
          <w:sz w:val="44"/>
          <w:szCs w:val="44"/>
          <w:lang w:eastAsia="zh-CN"/>
        </w:rPr>
        <w:t>授权委托书</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32"/>
          <w:szCs w:val="32"/>
          <w:lang w:val="en-US" w:eastAsia="zh-CN"/>
        </w:rPr>
      </w:pPr>
      <w:r>
        <w:rPr>
          <w:rFonts w:hint="eastAsia" w:ascii="宋体" w:hAnsi="宋体" w:eastAsia="宋体" w:cs="宋体"/>
          <w:b/>
          <w:bCs/>
          <w:kern w:val="1"/>
          <w:sz w:val="32"/>
          <w:szCs w:val="32"/>
          <w:lang w:val="en-US" w:eastAsia="zh-CN"/>
        </w:rPr>
        <w:t>申请人（单位）：</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32"/>
          <w:szCs w:val="32"/>
          <w:lang w:val="en-US" w:eastAsia="zh-CN"/>
        </w:rPr>
      </w:pPr>
      <w:r>
        <w:rPr>
          <w:rFonts w:hint="eastAsia" w:ascii="宋体" w:hAnsi="宋体" w:eastAsia="宋体" w:cs="宋体"/>
          <w:b/>
          <w:bCs/>
          <w:kern w:val="1"/>
          <w:sz w:val="32"/>
          <w:szCs w:val="32"/>
          <w:lang w:val="en-US" w:eastAsia="zh-CN"/>
        </w:rPr>
        <w:t>委托代理人：</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32"/>
          <w:szCs w:val="32"/>
        </w:rPr>
      </w:pPr>
      <w:r>
        <w:rPr>
          <w:rFonts w:hint="eastAsia" w:ascii="宋体" w:hAnsi="宋体" w:eastAsia="宋体" w:cs="宋体"/>
          <w:b/>
          <w:bCs/>
          <w:kern w:val="1"/>
          <w:sz w:val="32"/>
          <w:szCs w:val="32"/>
        </w:rPr>
        <w:t>联系电话：</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32"/>
          <w:szCs w:val="32"/>
        </w:rPr>
      </w:pPr>
      <w:r>
        <w:rPr>
          <w:rFonts w:hint="eastAsia" w:ascii="宋体" w:hAnsi="宋体" w:eastAsia="宋体" w:cs="宋体"/>
          <w:b/>
          <w:bCs/>
          <w:kern w:val="1"/>
          <w:sz w:val="32"/>
          <w:szCs w:val="32"/>
        </w:rPr>
        <w:t>委托事项及权限：</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bCs/>
          <w:kern w:val="1"/>
          <w:sz w:val="28"/>
          <w:szCs w:val="28"/>
        </w:rPr>
      </w:pP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仿宋_GB2312" w:hAnsi="仿宋_GB2312" w:eastAsia="仿宋_GB2312" w:cs="仿宋_GB2312"/>
          <w:b w:val="0"/>
          <w:bCs w:val="0"/>
          <w:kern w:val="1"/>
          <w:sz w:val="28"/>
          <w:szCs w:val="28"/>
          <w:lang w:eastAsia="zh-CN"/>
        </w:rPr>
      </w:pPr>
      <w:r>
        <w:rPr>
          <w:rFonts w:hint="eastAsia" w:ascii="宋体" w:hAnsi="宋体" w:eastAsia="宋体" w:cs="宋体"/>
          <w:b/>
          <w:bCs/>
          <w:kern w:val="1"/>
          <w:sz w:val="32"/>
          <w:szCs w:val="32"/>
        </w:rPr>
        <w:t>委托的有效期限：</w:t>
      </w:r>
      <w:r>
        <w:rPr>
          <w:rFonts w:hint="eastAsia" w:ascii="仿宋_GB2312" w:hAnsi="仿宋_GB2312" w:eastAsia="仿宋_GB2312" w:cs="仿宋_GB2312"/>
          <w:b w:val="0"/>
          <w:bCs w:val="0"/>
          <w:color w:val="000000"/>
          <w:sz w:val="32"/>
          <w:szCs w:val="32"/>
          <w:lang w:val="en-US" w:eastAsia="zh-CN"/>
        </w:rPr>
        <w:t>自    年    月    日至    年    月    日（办理业务时间在委托有效期限内）</w:t>
      </w:r>
    </w:p>
    <w:p>
      <w:pPr>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hint="eastAsia" w:ascii="宋体" w:hAnsi="宋体" w:eastAsia="宋体" w:cs="宋体"/>
          <w:b w:val="0"/>
          <w:bCs w:val="0"/>
          <w:kern w:val="1"/>
          <w:sz w:val="28"/>
          <w:szCs w:val="28"/>
        </w:rPr>
      </w:pPr>
    </w:p>
    <w:p>
      <w:pPr>
        <w:keepNext w:val="0"/>
        <w:keepLines w:val="0"/>
        <w:pageBreakBefore w:val="0"/>
        <w:widowControl w:val="0"/>
        <w:kinsoku/>
        <w:wordWrap/>
        <w:overflowPunct/>
        <w:topLinePunct w:val="0"/>
        <w:autoSpaceDE/>
        <w:autoSpaceDN/>
        <w:bidi w:val="0"/>
        <w:adjustRightInd/>
        <w:snapToGrid/>
        <w:spacing w:before="156" w:line="200" w:lineRule="exact"/>
        <w:jc w:val="center"/>
        <w:textAlignment w:val="auto"/>
        <w:outlineLvl w:val="9"/>
        <w:rPr>
          <w:rFonts w:hint="eastAsia" w:ascii="宋体" w:hAnsi="宋体" w:eastAsia="宋体" w:cs="宋体"/>
          <w:kern w:val="1"/>
          <w:sz w:val="28"/>
          <w:szCs w:val="28"/>
          <w:lang w:val="en-US" w:eastAsia="zh-CN"/>
        </w:rPr>
      </w:pPr>
      <w:r>
        <w:rPr>
          <w:rFonts w:hint="eastAsia" w:ascii="宋体" w:hAnsi="宋体" w:eastAsia="宋体" w:cs="宋体"/>
          <w:kern w:val="1"/>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line="200" w:lineRule="exact"/>
        <w:jc w:val="center"/>
        <w:textAlignment w:val="auto"/>
        <w:outlineLvl w:val="9"/>
        <w:rPr>
          <w:rFonts w:hint="eastAsia" w:ascii="宋体" w:hAnsi="宋体" w:eastAsia="宋体" w:cs="宋体"/>
          <w:kern w:val="1"/>
          <w:sz w:val="28"/>
          <w:szCs w:val="28"/>
          <w:lang w:val="en-US" w:eastAsia="zh-CN"/>
        </w:rPr>
      </w:pPr>
      <w:r>
        <w:rPr>
          <w:rFonts w:hint="eastAsia" w:ascii="宋体" w:hAnsi="宋体" w:eastAsia="宋体" w:cs="宋体"/>
          <w:kern w:val="1"/>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before="156" w:line="200" w:lineRule="exact"/>
        <w:jc w:val="center"/>
        <w:textAlignment w:val="auto"/>
        <w:outlineLvl w:val="9"/>
        <w:rPr>
          <w:rFonts w:hint="eastAsia" w:ascii="仿宋_GB2312" w:hAnsi="仿宋_GB2312" w:eastAsia="仿宋_GB2312" w:cs="仿宋_GB2312"/>
          <w:kern w:val="1"/>
          <w:sz w:val="28"/>
          <w:szCs w:val="28"/>
          <w:lang w:eastAsia="zh-CN"/>
        </w:rPr>
      </w:pPr>
      <w:r>
        <w:rPr>
          <w:rFonts w:hint="eastAsia" w:ascii="宋体" w:hAnsi="宋体" w:eastAsia="宋体" w:cs="宋体"/>
          <w:kern w:val="1"/>
          <w:sz w:val="28"/>
          <w:szCs w:val="28"/>
          <w:lang w:val="en-US" w:eastAsia="zh-CN"/>
        </w:rPr>
        <w:t xml:space="preserve">                         </w:t>
      </w:r>
      <w:r>
        <w:rPr>
          <w:rFonts w:hint="eastAsia" w:ascii="仿宋_GB2312" w:hAnsi="仿宋_GB2312" w:eastAsia="仿宋_GB2312" w:cs="仿宋_GB2312"/>
          <w:kern w:val="1"/>
          <w:sz w:val="28"/>
          <w:szCs w:val="28"/>
        </w:rPr>
        <w:t>申请人</w:t>
      </w:r>
      <w:r>
        <w:rPr>
          <w:rFonts w:hint="eastAsia" w:ascii="仿宋_GB2312" w:hAnsi="仿宋_GB2312" w:eastAsia="仿宋_GB2312" w:cs="仿宋_GB2312"/>
          <w:kern w:val="1"/>
          <w:sz w:val="28"/>
          <w:szCs w:val="28"/>
          <w:lang w:eastAsia="zh-CN"/>
        </w:rPr>
        <w:t>（单位）：</w:t>
      </w:r>
    </w:p>
    <w:p>
      <w:pPr>
        <w:keepNext w:val="0"/>
        <w:keepLines w:val="0"/>
        <w:pageBreakBefore w:val="0"/>
        <w:widowControl w:val="0"/>
        <w:kinsoku/>
        <w:wordWrap/>
        <w:overflowPunct/>
        <w:topLinePunct w:val="0"/>
        <w:autoSpaceDE/>
        <w:autoSpaceDN/>
        <w:bidi w:val="0"/>
        <w:adjustRightInd/>
        <w:snapToGrid/>
        <w:spacing w:before="156" w:line="200" w:lineRule="exact"/>
        <w:jc w:val="center"/>
        <w:textAlignment w:val="auto"/>
        <w:outlineLvl w:val="9"/>
        <w:rPr>
          <w:rFonts w:hint="eastAsia" w:ascii="仿宋_GB2312" w:hAnsi="仿宋_GB2312" w:eastAsia="仿宋_GB2312" w:cs="仿宋_GB2312"/>
          <w:kern w:val="1"/>
          <w:sz w:val="28"/>
          <w:szCs w:val="28"/>
          <w:lang w:eastAsia="zh-CN"/>
        </w:rPr>
      </w:pPr>
    </w:p>
    <w:p>
      <w:pPr>
        <w:keepNext w:val="0"/>
        <w:keepLines w:val="0"/>
        <w:pageBreakBefore w:val="0"/>
        <w:widowControl w:val="0"/>
        <w:kinsoku/>
        <w:wordWrap/>
        <w:overflowPunct/>
        <w:topLinePunct w:val="0"/>
        <w:autoSpaceDE/>
        <w:autoSpaceDN/>
        <w:bidi w:val="0"/>
        <w:adjustRightInd/>
        <w:snapToGrid/>
        <w:spacing w:before="156" w:line="200" w:lineRule="exact"/>
        <w:jc w:val="center"/>
        <w:textAlignment w:val="auto"/>
        <w:outlineLvl w:val="9"/>
        <w:rPr>
          <w:rFonts w:hint="eastAsia" w:ascii="仿宋_GB2312" w:hAnsi="仿宋_GB2312" w:eastAsia="仿宋_GB2312" w:cs="仿宋_GB2312"/>
          <w:kern w:val="1"/>
          <w:sz w:val="21"/>
          <w:szCs w:val="21"/>
          <w:lang w:eastAsia="zh-CN"/>
        </w:rPr>
      </w:pP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20"/>
          <w:szCs w:val="20"/>
          <w:lang w:eastAsia="zh-CN"/>
        </w:rPr>
        <w:t>（单位加盖公章，个人加盖手印）</w:t>
      </w:r>
    </w:p>
    <w:p>
      <w:pPr>
        <w:keepNext w:val="0"/>
        <w:keepLines w:val="0"/>
        <w:pageBreakBefore w:val="0"/>
        <w:widowControl w:val="0"/>
        <w:kinsoku/>
        <w:wordWrap/>
        <w:overflowPunct/>
        <w:topLinePunct w:val="0"/>
        <w:autoSpaceDE/>
        <w:autoSpaceDN/>
        <w:bidi w:val="0"/>
        <w:adjustRightInd/>
        <w:snapToGrid/>
        <w:spacing w:before="156" w:line="240" w:lineRule="auto"/>
        <w:ind w:left="5040" w:firstLine="840" w:firstLineChars="300"/>
        <w:textAlignment w:val="auto"/>
        <w:outlineLvl w:val="9"/>
        <w:rPr>
          <w:rFonts w:hint="eastAsia" w:ascii="仿宋_GB2312" w:hAnsi="仿宋_GB2312" w:eastAsia="仿宋_GB2312" w:cs="仿宋_GB2312"/>
          <w:kern w:val="1"/>
          <w:sz w:val="28"/>
          <w:szCs w:val="28"/>
          <w:lang w:eastAsia="zh-CN"/>
        </w:rPr>
      </w:pPr>
      <w:r>
        <w:rPr>
          <w:rFonts w:hint="eastAsia" w:ascii="仿宋_GB2312" w:hAnsi="仿宋_GB2312" w:eastAsia="仿宋_GB2312" w:cs="仿宋_GB2312"/>
          <w:kern w:val="1"/>
          <w:sz w:val="28"/>
          <w:szCs w:val="28"/>
        </w:rPr>
        <w:t>年</w:t>
      </w: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28"/>
          <w:szCs w:val="28"/>
        </w:rPr>
        <w:t>月</w:t>
      </w:r>
      <w:r>
        <w:rPr>
          <w:rFonts w:hint="eastAsia" w:ascii="仿宋_GB2312" w:hAnsi="仿宋_GB2312" w:eastAsia="仿宋_GB2312" w:cs="仿宋_GB2312"/>
          <w:kern w:val="1"/>
          <w:sz w:val="28"/>
          <w:szCs w:val="28"/>
          <w:lang w:val="en-US" w:eastAsia="zh-CN"/>
        </w:rPr>
        <w:t xml:space="preserve">     </w:t>
      </w:r>
      <w:r>
        <w:rPr>
          <w:rFonts w:hint="eastAsia" w:ascii="仿宋_GB2312" w:hAnsi="仿宋_GB2312" w:eastAsia="仿宋_GB2312" w:cs="仿宋_GB2312"/>
          <w:kern w:val="1"/>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u w:val="none"/>
          <w:lang w:val="en-US" w:eastAsia="zh-CN"/>
        </w:rPr>
        <w:sectPr>
          <w:pgSz w:w="11906" w:h="16838"/>
          <w:pgMar w:top="1440" w:right="1800" w:bottom="1440" w:left="1800" w:header="851" w:footer="992" w:gutter="0"/>
          <w:cols w:space="720" w:num="1"/>
          <w:docGrid w:type="lines" w:linePitch="312" w:charSpace="0"/>
        </w:sectPr>
      </w:pPr>
    </w:p>
    <w:p>
      <w:pPr>
        <w:spacing w:line="600" w:lineRule="auto"/>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w:t>
      </w:r>
      <w:r>
        <w:rPr>
          <w:rFonts w:hint="default" w:ascii="Times New Roman" w:hAnsi="Times New Roman" w:eastAsia="仿宋_GB2312" w:cs="Times New Roman"/>
          <w:b w:val="0"/>
          <w:bCs w:val="0"/>
          <w:color w:val="000000"/>
          <w:sz w:val="32"/>
          <w:szCs w:val="32"/>
          <w:lang w:val="en-US" w:eastAsia="zh-CN"/>
        </w:rPr>
        <w:t>2</w:t>
      </w:r>
    </w:p>
    <w:p>
      <w:pPr>
        <w:spacing w:line="560" w:lineRule="exact"/>
        <w:jc w:val="center"/>
        <w:rPr>
          <w:rFonts w:hint="eastAsia" w:ascii="黑体" w:hAnsi="黑体" w:eastAsia="黑体" w:cs="黑体"/>
          <w:b/>
          <w:bCs/>
          <w:color w:val="000000"/>
          <w:sz w:val="44"/>
          <w:szCs w:val="44"/>
          <w:lang w:val="en-US" w:eastAsia="zh-CN"/>
        </w:rPr>
      </w:pPr>
      <w:r>
        <w:rPr>
          <w:rFonts w:hint="eastAsia" w:ascii="黑体" w:hAnsi="黑体" w:eastAsia="黑体" w:cs="黑体"/>
          <w:b/>
          <w:bCs/>
          <w:color w:val="000000"/>
          <w:sz w:val="44"/>
          <w:szCs w:val="44"/>
          <w:lang w:val="en-US" w:eastAsia="zh-CN"/>
        </w:rPr>
        <w:t>领  条</w:t>
      </w:r>
    </w:p>
    <w:p>
      <w:pPr>
        <w:spacing w:line="560" w:lineRule="exact"/>
        <w:jc w:val="both"/>
        <w:rPr>
          <w:rFonts w:hint="eastAsia" w:ascii="仿宋_GB2312" w:hAnsi="仿宋_GB2312" w:eastAsia="仿宋_GB2312" w:cs="仿宋_GB2312"/>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今在成都市武侯区市场监督管理局（区知识产权局）领到武侯区政府转付的</w:t>
      </w:r>
      <w:r>
        <w:rPr>
          <w:rFonts w:hint="eastAsia" w:ascii="仿宋_GB2312" w:hAnsi="仿宋_GB2312" w:eastAsia="仿宋_GB2312" w:cs="仿宋_GB2312"/>
          <w:b w:val="0"/>
          <w:bCs w:val="0"/>
          <w:color w:val="000000"/>
          <w:sz w:val="32"/>
          <w:szCs w:val="32"/>
          <w:u w:val="single"/>
          <w:lang w:val="en-US" w:eastAsia="zh-CN"/>
        </w:rPr>
        <w:t xml:space="preserve">   </w:t>
      </w:r>
      <w:r>
        <w:rPr>
          <w:rFonts w:hint="default" w:ascii="Times New Roman" w:hAnsi="Times New Roman" w:eastAsia="仿宋_GB2312" w:cs="Times New Roman"/>
          <w:b/>
          <w:bCs/>
          <w:color w:val="000000"/>
          <w:sz w:val="32"/>
          <w:szCs w:val="32"/>
          <w:u w:val="single"/>
          <w:lang w:val="en-US" w:eastAsia="zh-CN"/>
        </w:rPr>
        <w:t>2023</w:t>
      </w:r>
      <w:r>
        <w:rPr>
          <w:rFonts w:hint="eastAsia" w:ascii="仿宋_GB2312" w:hAnsi="仿宋_GB2312" w:eastAsia="仿宋_GB2312" w:cs="仿宋_GB2312"/>
          <w:b/>
          <w:bCs/>
          <w:color w:val="000000"/>
          <w:sz w:val="32"/>
          <w:szCs w:val="32"/>
          <w:u w:val="single"/>
          <w:lang w:val="en-US" w:eastAsia="zh-CN"/>
        </w:rPr>
        <w:t xml:space="preserve">年四川省知识产权  </w:t>
      </w:r>
      <w:r>
        <w:rPr>
          <w:rFonts w:hint="eastAsia" w:ascii="仿宋_GB2312" w:hAnsi="仿宋_GB2312" w:eastAsia="仿宋_GB2312" w:cs="仿宋_GB2312"/>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专项资</w:t>
      </w:r>
    </w:p>
    <w:p>
      <w:pPr>
        <w:keepNext w:val="0"/>
        <w:keepLines w:val="0"/>
        <w:pageBreakBefore w:val="0"/>
        <w:widowControl w:val="0"/>
        <w:kinsoku/>
        <w:wordWrap/>
        <w:overflowPunct/>
        <w:topLinePunct w:val="0"/>
        <w:autoSpaceDE/>
        <w:autoSpaceDN/>
        <w:bidi w:val="0"/>
        <w:adjustRightInd/>
        <w:snapToGrid/>
        <w:spacing w:line="600" w:lineRule="auto"/>
        <w:jc w:val="both"/>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金</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元（大写：</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元整）。</w:t>
      </w:r>
    </w:p>
    <w:p>
      <w:pPr>
        <w:spacing w:line="600" w:lineRule="auto"/>
        <w:ind w:firstLine="640" w:firstLineChars="200"/>
        <w:jc w:val="left"/>
        <w:rPr>
          <w:rFonts w:hint="eastAsia" w:ascii="仿宋_GB2312" w:hAnsi="仿宋_GB2312" w:eastAsia="仿宋_GB2312" w:cs="仿宋_GB2312"/>
          <w:b w:val="0"/>
          <w:bCs w:val="0"/>
          <w:color w:val="000000"/>
          <w:sz w:val="32"/>
          <w:szCs w:val="32"/>
          <w:lang w:val="en-US" w:eastAsia="zh-CN"/>
        </w:rPr>
      </w:pPr>
    </w:p>
    <w:p>
      <w:pPr>
        <w:spacing w:line="600" w:lineRule="auto"/>
        <w:ind w:firstLine="640" w:firstLineChars="200"/>
        <w:jc w:val="left"/>
        <w:rPr>
          <w:rFonts w:hint="eastAsia" w:ascii="仿宋_GB2312" w:hAnsi="仿宋_GB2312" w:eastAsia="仿宋_GB2312" w:cs="仿宋_GB2312"/>
          <w:b w:val="0"/>
          <w:bCs w:val="0"/>
          <w:color w:val="000000"/>
          <w:sz w:val="32"/>
          <w:szCs w:val="32"/>
          <w:u w:val="single"/>
          <w:lang w:val="en-US" w:eastAsia="zh-CN"/>
        </w:rPr>
      </w:pPr>
      <w:r>
        <w:rPr>
          <w:rFonts w:hint="eastAsia" w:ascii="仿宋_GB2312" w:hAnsi="仿宋_GB2312" w:eastAsia="仿宋_GB2312" w:cs="仿宋_GB2312"/>
          <w:b w:val="0"/>
          <w:bCs w:val="0"/>
          <w:color w:val="000000"/>
          <w:sz w:val="32"/>
          <w:szCs w:val="32"/>
          <w:lang w:val="en-US" w:eastAsia="zh-CN"/>
        </w:rPr>
        <w:t>收款人名称：</w:t>
      </w:r>
      <w:r>
        <w:rPr>
          <w:rFonts w:hint="eastAsia" w:ascii="仿宋_GB2312" w:hAnsi="仿宋_GB2312" w:eastAsia="仿宋_GB2312" w:cs="仿宋_GB2312"/>
          <w:b w:val="0"/>
          <w:bCs w:val="0"/>
          <w:color w:val="000000"/>
          <w:sz w:val="32"/>
          <w:szCs w:val="32"/>
          <w:u w:val="single"/>
          <w:lang w:val="en-US" w:eastAsia="zh-CN"/>
        </w:rPr>
        <w:t xml:space="preserve">              </w:t>
      </w:r>
    </w:p>
    <w:p>
      <w:pPr>
        <w:spacing w:line="600" w:lineRule="auto"/>
        <w:ind w:firstLine="640" w:firstLineChars="200"/>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收款人账号：</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 xml:space="preserve">              </w:t>
      </w:r>
    </w:p>
    <w:p>
      <w:pPr>
        <w:spacing w:line="600" w:lineRule="auto"/>
        <w:ind w:firstLine="640" w:firstLineChars="200"/>
        <w:jc w:val="left"/>
        <w:rPr>
          <w:rFonts w:hint="eastAsia" w:ascii="仿宋_GB2312" w:hAnsi="仿宋_GB2312" w:eastAsia="仿宋_GB2312" w:cs="仿宋_GB2312"/>
          <w:b w:val="0"/>
          <w:bCs w:val="0"/>
          <w:color w:val="000000"/>
          <w:sz w:val="32"/>
          <w:szCs w:val="32"/>
          <w:u w:val="single"/>
          <w:lang w:val="en-US" w:eastAsia="zh-CN"/>
        </w:rPr>
      </w:pPr>
      <w:r>
        <w:rPr>
          <w:rFonts w:hint="eastAsia" w:ascii="仿宋_GB2312" w:hAnsi="仿宋_GB2312" w:eastAsia="仿宋_GB2312" w:cs="仿宋_GB2312"/>
          <w:b w:val="0"/>
          <w:bCs w:val="0"/>
          <w:color w:val="000000"/>
          <w:sz w:val="32"/>
          <w:szCs w:val="32"/>
          <w:lang w:val="en-US" w:eastAsia="zh-CN"/>
        </w:rPr>
        <w:t>开  户  行：</w:t>
      </w:r>
      <w:r>
        <w:rPr>
          <w:rFonts w:hint="eastAsia" w:ascii="仿宋_GB2312" w:hAnsi="仿宋_GB2312" w:eastAsia="仿宋_GB2312" w:cs="仿宋_GB2312"/>
          <w:b w:val="0"/>
          <w:bCs w:val="0"/>
          <w:color w:val="000000"/>
          <w:sz w:val="32"/>
          <w:szCs w:val="32"/>
          <w:u w:val="single"/>
          <w:lang w:val="en-US" w:eastAsia="zh-CN"/>
        </w:rPr>
        <w:t xml:space="preserve">              </w:t>
      </w:r>
    </w:p>
    <w:p>
      <w:pPr>
        <w:spacing w:line="600" w:lineRule="auto"/>
        <w:ind w:firstLine="640" w:firstLineChars="200"/>
        <w:jc w:val="left"/>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auto"/>
        <w:ind w:firstLine="640" w:firstLineChars="200"/>
        <w:jc w:val="left"/>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经办人签字：              联系方式：</w:t>
      </w:r>
    </w:p>
    <w:p>
      <w:pPr>
        <w:spacing w:line="600" w:lineRule="auto"/>
        <w:jc w:val="left"/>
        <w:rPr>
          <w:rFonts w:hint="eastAsia" w:ascii="仿宋_GB2312" w:hAnsi="仿宋_GB2312" w:eastAsia="仿宋_GB2312" w:cs="仿宋_GB2312"/>
          <w:b w:val="0"/>
          <w:bCs w:val="0"/>
          <w:color w:val="000000"/>
          <w:sz w:val="32"/>
          <w:szCs w:val="32"/>
          <w:lang w:val="en-US" w:eastAsia="zh-CN"/>
        </w:rPr>
      </w:pPr>
    </w:p>
    <w:p>
      <w:pPr>
        <w:spacing w:line="600" w:lineRule="auto"/>
        <w:ind w:firstLine="4800" w:firstLineChars="1500"/>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 xml:space="preserve">单    位：              </w:t>
      </w:r>
    </w:p>
    <w:p>
      <w:pPr>
        <w:spacing w:line="600" w:lineRule="auto"/>
        <w:ind w:firstLine="4800" w:firstLineChars="1500"/>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（加盖公章）</w:t>
      </w:r>
    </w:p>
    <w:p>
      <w:pPr>
        <w:spacing w:line="600" w:lineRule="auto"/>
        <w:ind w:firstLine="4160" w:firstLineChars="1300"/>
        <w:jc w:val="left"/>
        <w:rPr>
          <w:rFonts w:hint="eastAsia" w:ascii="仿宋_GB2312" w:hAnsi="仿宋_GB2312" w:eastAsia="仿宋_GB2312" w:cs="仿宋_GB2312"/>
          <w:b w:val="0"/>
          <w:bCs w:val="0"/>
          <w:color w:val="000000"/>
          <w:sz w:val="32"/>
          <w:szCs w:val="32"/>
          <w:lang w:val="en-US" w:eastAsia="zh-CN"/>
        </w:rPr>
      </w:pPr>
    </w:p>
    <w:p>
      <w:pPr>
        <w:spacing w:line="600" w:lineRule="auto"/>
        <w:ind w:firstLine="4800" w:firstLineChars="1500"/>
        <w:jc w:val="left"/>
        <w:rPr>
          <w:rFonts w:hint="default" w:ascii="宋体" w:hAnsi="宋体" w:eastAsia="宋体" w:cs="宋体"/>
          <w:b w:val="0"/>
          <w:bCs w:val="0"/>
          <w:color w:val="000000"/>
          <w:sz w:val="32"/>
          <w:szCs w:val="32"/>
          <w:lang w:val="en-US" w:eastAsia="zh-CN"/>
        </w:rPr>
      </w:pPr>
      <w:r>
        <w:rPr>
          <w:rFonts w:hint="default" w:ascii="Times New Roman" w:hAnsi="Times New Roman" w:eastAsia="仿宋_GB2312" w:cs="Times New Roman"/>
          <w:b w:val="0"/>
          <w:bCs w:val="0"/>
          <w:color w:val="000000"/>
          <w:sz w:val="32"/>
          <w:szCs w:val="32"/>
          <w:lang w:val="en-US" w:eastAsia="zh-CN"/>
        </w:rPr>
        <w:t>2023</w:t>
      </w:r>
      <w:r>
        <w:rPr>
          <w:rFonts w:hint="eastAsia" w:ascii="仿宋_GB2312" w:hAnsi="仿宋_GB2312" w:eastAsia="仿宋_GB2312" w:cs="仿宋_GB2312"/>
          <w:b w:val="0"/>
          <w:bCs w:val="0"/>
          <w:color w:val="000000"/>
          <w:sz w:val="32"/>
          <w:szCs w:val="32"/>
          <w:lang w:val="en-US" w:eastAsia="zh-CN"/>
        </w:rPr>
        <w:t>年</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月</w:t>
      </w:r>
      <w:r>
        <w:rPr>
          <w:rFonts w:hint="eastAsia" w:ascii="仿宋_GB2312" w:hAnsi="仿宋_GB2312" w:eastAsia="仿宋_GB2312" w:cs="仿宋_GB2312"/>
          <w:b w:val="0"/>
          <w:bCs w:val="0"/>
          <w:color w:val="000000"/>
          <w:sz w:val="32"/>
          <w:szCs w:val="32"/>
          <w:u w:val="single"/>
          <w:lang w:val="en-US" w:eastAsia="zh-CN"/>
        </w:rPr>
        <w:t xml:space="preserve">    </w:t>
      </w:r>
      <w:r>
        <w:rPr>
          <w:rFonts w:hint="eastAsia" w:ascii="仿宋_GB2312" w:hAnsi="仿宋_GB2312" w:eastAsia="仿宋_GB2312" w:cs="仿宋_GB2312"/>
          <w:b w:val="0"/>
          <w:bCs w:val="0"/>
          <w:color w:val="000000"/>
          <w:sz w:val="32"/>
          <w:szCs w:val="32"/>
          <w:lang w:val="en-US" w:eastAsia="zh-CN"/>
        </w:rPr>
        <w:t>日</w:t>
      </w:r>
    </w:p>
    <w:p/>
    <w:p>
      <w:pPr>
        <w:spacing w:line="600" w:lineRule="auto"/>
        <w:jc w:val="left"/>
        <w:rPr>
          <w:rFonts w:hint="eastAsia" w:ascii="仿宋_GB2312" w:hAnsi="仿宋_GB2312" w:eastAsia="仿宋_GB2312" w:cs="仿宋_GB2312"/>
          <w:b w:val="0"/>
          <w:bCs w:val="0"/>
          <w:color w:val="000000"/>
          <w:sz w:val="32"/>
          <w:szCs w:val="32"/>
          <w:lang w:val="en-US" w:eastAsia="zh-CN"/>
        </w:rPr>
      </w:pPr>
    </w:p>
    <w:p>
      <w:pPr>
        <w:spacing w:line="600" w:lineRule="auto"/>
        <w:jc w:val="left"/>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附件</w:t>
      </w:r>
      <w:r>
        <w:rPr>
          <w:rFonts w:hint="default" w:ascii="Times New Roman" w:hAnsi="Times New Roman" w:eastAsia="仿宋_GB2312" w:cs="Times New Roman"/>
          <w:b w:val="0"/>
          <w:bCs w:val="0"/>
          <w:color w:val="000000"/>
          <w:sz w:val="32"/>
          <w:szCs w:val="32"/>
          <w:lang w:val="en-US" w:eastAsia="zh-CN"/>
        </w:rPr>
        <w:t>3</w:t>
      </w:r>
    </w:p>
    <w:p>
      <w:pPr>
        <w:spacing w:line="600" w:lineRule="auto"/>
        <w:jc w:val="left"/>
        <w:rPr>
          <w:rFonts w:hint="default" w:ascii="仿宋_GB2312" w:hAnsi="仿宋_GB2312" w:eastAsia="仿宋_GB2312" w:cs="仿宋_GB2312"/>
          <w:b w:val="0"/>
          <w:bCs w:val="0"/>
          <w:color w:val="000000"/>
          <w:sz w:val="32"/>
          <w:szCs w:val="32"/>
          <w:lang w:val="en-US" w:eastAsia="zh-CN"/>
        </w:rPr>
      </w:pPr>
    </w:p>
    <w:p>
      <w:pPr>
        <w:jc w:val="center"/>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2023年省级知识产权专项资金项目清单</w:t>
      </w:r>
    </w:p>
    <w:tbl>
      <w:tblPr>
        <w:tblStyle w:val="3"/>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5"/>
        <w:gridCol w:w="3603"/>
        <w:gridCol w:w="3351"/>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b/>
                <w:bCs/>
                <w:sz w:val="28"/>
                <w:szCs w:val="22"/>
                <w:vertAlign w:val="baseline"/>
                <w:lang w:val="en-US" w:eastAsia="zh-CN"/>
              </w:rPr>
            </w:pPr>
            <w:r>
              <w:rPr>
                <w:rFonts w:hint="eastAsia"/>
                <w:b/>
                <w:bCs/>
                <w:sz w:val="28"/>
                <w:szCs w:val="22"/>
                <w:vertAlign w:val="baseline"/>
                <w:lang w:val="en-US" w:eastAsia="zh-CN"/>
              </w:rPr>
              <w:t>序号</w:t>
            </w:r>
          </w:p>
        </w:tc>
        <w:tc>
          <w:tcPr>
            <w:tcW w:w="3603" w:type="dxa"/>
            <w:vAlign w:val="center"/>
          </w:tcPr>
          <w:p>
            <w:pPr>
              <w:ind w:left="0" w:leftChars="0" w:firstLine="0" w:firstLineChars="0"/>
              <w:jc w:val="center"/>
              <w:rPr>
                <w:rFonts w:hint="default"/>
                <w:b/>
                <w:bCs/>
                <w:sz w:val="28"/>
                <w:szCs w:val="22"/>
                <w:vertAlign w:val="baseline"/>
                <w:lang w:val="en-US" w:eastAsia="zh-CN"/>
              </w:rPr>
            </w:pPr>
            <w:r>
              <w:rPr>
                <w:rFonts w:hint="eastAsia"/>
                <w:b/>
                <w:bCs/>
                <w:sz w:val="28"/>
                <w:szCs w:val="22"/>
                <w:vertAlign w:val="baseline"/>
                <w:lang w:val="en-US" w:eastAsia="zh-CN"/>
              </w:rPr>
              <w:t>项目名称</w:t>
            </w:r>
          </w:p>
        </w:tc>
        <w:tc>
          <w:tcPr>
            <w:tcW w:w="3351" w:type="dxa"/>
            <w:vAlign w:val="center"/>
          </w:tcPr>
          <w:p>
            <w:pPr>
              <w:ind w:left="0" w:leftChars="0" w:firstLine="0" w:firstLineChars="0"/>
              <w:jc w:val="center"/>
              <w:rPr>
                <w:rFonts w:hint="default"/>
                <w:b/>
                <w:bCs/>
                <w:sz w:val="28"/>
                <w:szCs w:val="22"/>
                <w:vertAlign w:val="baseline"/>
                <w:lang w:val="en-US" w:eastAsia="zh-CN"/>
              </w:rPr>
            </w:pPr>
            <w:r>
              <w:rPr>
                <w:rFonts w:hint="eastAsia"/>
                <w:b/>
                <w:bCs/>
                <w:sz w:val="28"/>
                <w:szCs w:val="22"/>
                <w:vertAlign w:val="baseline"/>
                <w:lang w:val="en-US" w:eastAsia="zh-CN"/>
              </w:rPr>
              <w:t>承担单位</w:t>
            </w:r>
          </w:p>
        </w:tc>
        <w:tc>
          <w:tcPr>
            <w:tcW w:w="1203" w:type="dxa"/>
            <w:vAlign w:val="center"/>
          </w:tcPr>
          <w:p>
            <w:pPr>
              <w:ind w:left="0" w:leftChars="0" w:firstLine="0" w:firstLineChars="0"/>
              <w:jc w:val="center"/>
              <w:rPr>
                <w:rFonts w:hint="eastAsia"/>
                <w:b/>
                <w:bCs/>
                <w:sz w:val="28"/>
                <w:szCs w:val="22"/>
                <w:vertAlign w:val="baseline"/>
                <w:lang w:val="en-US" w:eastAsia="zh-CN"/>
              </w:rPr>
            </w:pPr>
            <w:r>
              <w:rPr>
                <w:rFonts w:hint="eastAsia"/>
                <w:b/>
                <w:bCs/>
                <w:sz w:val="28"/>
                <w:szCs w:val="22"/>
                <w:vertAlign w:val="baseline"/>
                <w:lang w:val="en-US" w:eastAsia="zh-CN"/>
              </w:rPr>
              <w:t>金额</w:t>
            </w:r>
          </w:p>
          <w:p>
            <w:pPr>
              <w:ind w:left="0" w:leftChars="0" w:firstLine="0" w:firstLineChars="0"/>
              <w:jc w:val="center"/>
              <w:rPr>
                <w:rFonts w:hint="default"/>
                <w:b/>
                <w:bCs/>
                <w:sz w:val="28"/>
                <w:szCs w:val="22"/>
                <w:vertAlign w:val="baseline"/>
                <w:lang w:val="en-US" w:eastAsia="zh-CN"/>
              </w:rPr>
            </w:pPr>
            <w:r>
              <w:rPr>
                <w:rFonts w:hint="eastAsia"/>
                <w:b/>
                <w:bCs/>
                <w:sz w:val="28"/>
                <w:szCs w:val="22"/>
                <w:vertAlign w:val="baseline"/>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color w:val="auto"/>
                <w:kern w:val="44"/>
                <w:sz w:val="28"/>
                <w:szCs w:val="28"/>
                <w:vertAlign w:val="baseline"/>
                <w:lang w:val="en-US" w:eastAsia="zh-CN" w:bidi="ar-SA"/>
              </w:rPr>
            </w:pPr>
            <w:r>
              <w:rPr>
                <w:rFonts w:hint="default" w:ascii="Times New Roman" w:hAnsi="Times New Roman" w:eastAsia="仿宋_GB2312" w:cs="Times New Roman"/>
                <w:b/>
                <w:bCs/>
                <w:sz w:val="28"/>
                <w:szCs w:val="28"/>
                <w:vertAlign w:val="baseline"/>
                <w:lang w:val="en-US" w:eastAsia="zh-CN"/>
              </w:rPr>
              <w:t>1</w:t>
            </w:r>
          </w:p>
        </w:tc>
        <w:tc>
          <w:tcPr>
            <w:tcW w:w="3603" w:type="dxa"/>
            <w:vAlign w:val="center"/>
          </w:tcPr>
          <w:p>
            <w:pPr>
              <w:ind w:left="0" w:leftChars="0" w:firstLine="0" w:firstLineChars="0"/>
              <w:jc w:val="center"/>
              <w:rPr>
                <w:rFonts w:hint="default" w:ascii="仿宋_GB2312" w:hAnsi="Times New Roman" w:eastAsia="仿宋_GB2312" w:cs="Times New Roman"/>
                <w:b/>
                <w:bCs/>
                <w:color w:val="auto"/>
                <w:kern w:val="44"/>
                <w:sz w:val="28"/>
                <w:szCs w:val="28"/>
                <w:vertAlign w:val="baseline"/>
                <w:lang w:val="en-US" w:eastAsia="zh-CN" w:bidi="ar-SA"/>
              </w:rPr>
            </w:pPr>
            <w:r>
              <w:rPr>
                <w:rFonts w:hint="eastAsia" w:ascii="仿宋_GB2312" w:eastAsia="仿宋_GB2312"/>
                <w:b/>
                <w:bCs/>
                <w:sz w:val="28"/>
                <w:szCs w:val="28"/>
                <w:vertAlign w:val="baseline"/>
                <w:lang w:val="en-US" w:eastAsia="zh-CN"/>
              </w:rPr>
              <w:t>工业智能质检高价值育成中心建设项目</w:t>
            </w:r>
          </w:p>
        </w:tc>
        <w:tc>
          <w:tcPr>
            <w:tcW w:w="3351" w:type="dxa"/>
            <w:vAlign w:val="center"/>
          </w:tcPr>
          <w:p>
            <w:pPr>
              <w:ind w:left="0" w:leftChars="0" w:firstLine="0" w:firstLineChars="0"/>
              <w:jc w:val="center"/>
              <w:rPr>
                <w:rFonts w:hint="default" w:ascii="仿宋_GB2312" w:hAnsi="Times New Roman" w:eastAsia="仿宋_GB2312" w:cs="Times New Roman"/>
                <w:b/>
                <w:bCs/>
                <w:color w:val="auto"/>
                <w:kern w:val="44"/>
                <w:sz w:val="28"/>
                <w:szCs w:val="28"/>
                <w:vertAlign w:val="baseline"/>
                <w:lang w:val="en-US" w:eastAsia="zh-CN" w:bidi="ar-SA"/>
              </w:rPr>
            </w:pPr>
            <w:r>
              <w:rPr>
                <w:rFonts w:hint="eastAsia" w:ascii="仿宋_GB2312" w:eastAsia="仿宋_GB2312"/>
                <w:b/>
                <w:bCs/>
                <w:sz w:val="28"/>
                <w:szCs w:val="28"/>
                <w:vertAlign w:val="baseline"/>
                <w:lang w:val="en-US" w:eastAsia="zh-CN"/>
              </w:rPr>
              <w:t>成都</w:t>
            </w:r>
            <w:r>
              <w:rPr>
                <w:rFonts w:hint="eastAsia" w:ascii="仿宋_GB2312"/>
                <w:b/>
                <w:bCs/>
                <w:sz w:val="28"/>
                <w:szCs w:val="28"/>
                <w:vertAlign w:val="baseline"/>
                <w:lang w:val="en-US" w:eastAsia="zh-CN"/>
              </w:rPr>
              <w:t>数</w:t>
            </w:r>
            <w:r>
              <w:rPr>
                <w:rFonts w:hint="eastAsia" w:ascii="仿宋_GB2312" w:eastAsia="仿宋_GB2312"/>
                <w:b/>
                <w:bCs/>
                <w:sz w:val="28"/>
                <w:szCs w:val="28"/>
                <w:vertAlign w:val="baseline"/>
                <w:lang w:val="en-US" w:eastAsia="zh-CN"/>
              </w:rPr>
              <w:t>之联科技股份有限公司</w:t>
            </w:r>
          </w:p>
        </w:tc>
        <w:tc>
          <w:tcPr>
            <w:tcW w:w="1203" w:type="dxa"/>
            <w:vAlign w:val="center"/>
          </w:tcPr>
          <w:p>
            <w:pPr>
              <w:ind w:left="0" w:leftChars="0" w:firstLine="0" w:firstLineChars="0"/>
              <w:jc w:val="center"/>
              <w:rPr>
                <w:rFonts w:hint="default" w:ascii="Times New Roman" w:hAnsi="Times New Roman" w:eastAsia="仿宋_GB2312" w:cs="Times New Roman"/>
                <w:b/>
                <w:bCs/>
                <w:color w:val="auto"/>
                <w:kern w:val="44"/>
                <w:sz w:val="28"/>
                <w:szCs w:val="28"/>
                <w:vertAlign w:val="baseline"/>
                <w:lang w:val="en-US" w:eastAsia="zh-CN" w:bidi="ar-SA"/>
              </w:rPr>
            </w:pPr>
            <w:r>
              <w:rPr>
                <w:rFonts w:hint="default" w:ascii="Times New Roman" w:hAnsi="Times New Roman" w:eastAsia="仿宋_GB2312" w:cs="Times New Roman"/>
                <w:b/>
                <w:bCs/>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color w:val="auto"/>
                <w:kern w:val="44"/>
                <w:sz w:val="28"/>
                <w:szCs w:val="28"/>
                <w:vertAlign w:val="baseline"/>
                <w:lang w:val="en-US" w:eastAsia="zh-CN" w:bidi="ar-SA"/>
              </w:rPr>
            </w:pPr>
            <w:r>
              <w:rPr>
                <w:rFonts w:hint="default" w:ascii="Times New Roman" w:hAnsi="Times New Roman" w:eastAsia="仿宋_GB2312" w:cs="Times New Roman"/>
                <w:b/>
                <w:bCs/>
                <w:sz w:val="28"/>
                <w:szCs w:val="28"/>
                <w:vertAlign w:val="baseline"/>
                <w:lang w:val="en-US" w:eastAsia="zh-CN"/>
              </w:rPr>
              <w:t>2</w:t>
            </w:r>
          </w:p>
        </w:tc>
        <w:tc>
          <w:tcPr>
            <w:tcW w:w="3603" w:type="dxa"/>
            <w:vAlign w:val="center"/>
          </w:tcPr>
          <w:p>
            <w:pPr>
              <w:ind w:left="0" w:leftChars="0" w:firstLine="0" w:firstLineChars="0"/>
              <w:jc w:val="center"/>
              <w:rPr>
                <w:rFonts w:hint="default" w:ascii="仿宋_GB2312" w:hAnsi="Times New Roman" w:eastAsia="仿宋_GB2312" w:cs="Times New Roman"/>
                <w:b/>
                <w:bCs/>
                <w:color w:val="auto"/>
                <w:kern w:val="44"/>
                <w:sz w:val="28"/>
                <w:szCs w:val="28"/>
                <w:vertAlign w:val="baseline"/>
                <w:lang w:val="en-US" w:eastAsia="zh-CN" w:bidi="ar-SA"/>
              </w:rPr>
            </w:pPr>
            <w:r>
              <w:rPr>
                <w:rFonts w:hint="eastAsia" w:ascii="仿宋_GB2312" w:eastAsia="仿宋_GB2312"/>
                <w:b/>
                <w:bCs/>
                <w:sz w:val="28"/>
                <w:szCs w:val="28"/>
                <w:vertAlign w:val="baseline"/>
                <w:lang w:val="en-US" w:eastAsia="zh-CN"/>
              </w:rPr>
              <w:t>天府知识产权研究院数据知识产权保护和县域知识产权人才实务能力提升项目</w:t>
            </w:r>
          </w:p>
        </w:tc>
        <w:tc>
          <w:tcPr>
            <w:tcW w:w="3351" w:type="dxa"/>
            <w:vAlign w:val="center"/>
          </w:tcPr>
          <w:p>
            <w:pPr>
              <w:ind w:left="0" w:leftChars="0" w:firstLine="0" w:firstLineChars="0"/>
              <w:jc w:val="center"/>
              <w:rPr>
                <w:rFonts w:hint="default" w:ascii="仿宋_GB2312" w:hAnsi="Times New Roman" w:eastAsia="仿宋_GB2312" w:cs="Times New Roman"/>
                <w:b/>
                <w:bCs/>
                <w:color w:val="auto"/>
                <w:kern w:val="44"/>
                <w:sz w:val="28"/>
                <w:szCs w:val="28"/>
                <w:vertAlign w:val="baseline"/>
                <w:lang w:val="en-US" w:eastAsia="zh-CN" w:bidi="ar-SA"/>
              </w:rPr>
            </w:pPr>
            <w:r>
              <w:rPr>
                <w:rFonts w:hint="eastAsia" w:ascii="仿宋_GB2312" w:eastAsia="仿宋_GB2312"/>
                <w:b/>
                <w:bCs/>
                <w:sz w:val="28"/>
                <w:szCs w:val="28"/>
                <w:vertAlign w:val="baseline"/>
                <w:lang w:val="en-US" w:eastAsia="zh-CN"/>
              </w:rPr>
              <w:t>四川大学</w:t>
            </w:r>
          </w:p>
        </w:tc>
        <w:tc>
          <w:tcPr>
            <w:tcW w:w="1203" w:type="dxa"/>
            <w:vAlign w:val="center"/>
          </w:tcPr>
          <w:p>
            <w:pPr>
              <w:ind w:left="0" w:leftChars="0" w:firstLine="0" w:firstLineChars="0"/>
              <w:jc w:val="center"/>
              <w:rPr>
                <w:rFonts w:hint="default" w:ascii="Times New Roman" w:hAnsi="Times New Roman" w:eastAsia="仿宋_GB2312" w:cs="Times New Roman"/>
                <w:b/>
                <w:bCs/>
                <w:color w:val="auto"/>
                <w:kern w:val="44"/>
                <w:sz w:val="28"/>
                <w:szCs w:val="28"/>
                <w:vertAlign w:val="baseline"/>
                <w:lang w:val="en-US" w:eastAsia="zh-CN" w:bidi="ar-SA"/>
              </w:rPr>
            </w:pPr>
            <w:r>
              <w:rPr>
                <w:rFonts w:hint="default" w:ascii="Times New Roman" w:hAnsi="Times New Roman" w:eastAsia="仿宋_GB2312" w:cs="Times New Roman"/>
                <w:b/>
                <w:bCs/>
                <w:sz w:val="28"/>
                <w:szCs w:val="28"/>
                <w:vertAlign w:val="baseline"/>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3</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中建环能知识产权强企培育项目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中建环能科技股份有限公司</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4</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知识产权对外转让审查、鉴定与多元解纷项目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四川省知识产权保护协会</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5</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一种频率综合器专利组合（202123112618.1、202121760041.2）转化项目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成都联帮微波通信工程有限公司</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6</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一种新型进舱工装专利（ZL202023049189.3）转化项目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成都煜恒科技有限公司</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7</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一种飞机模拟机视景系统专利组合（ZL201410136041.3、ZL201520028381.4、ZL201410103220.7）转化项目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四川川大智胜软件股份有限公司</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8</w:t>
            </w: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一种基于时间片轮换的三通道测向系统的测向方法（ZL202010011868.7）实施项目</w:t>
            </w: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成都华日通讯技术股份有限公司</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915" w:type="dxa"/>
            <w:vAlign w:val="center"/>
          </w:tcPr>
          <w:p>
            <w:pPr>
              <w:ind w:left="0" w:leftChars="0" w:firstLine="0" w:firstLineChars="0"/>
              <w:jc w:val="center"/>
              <w:rPr>
                <w:rFonts w:hint="default" w:ascii="仿宋_GB2312" w:eastAsia="仿宋_GB2312"/>
                <w:b/>
                <w:bCs/>
                <w:sz w:val="28"/>
                <w:szCs w:val="28"/>
                <w:vertAlign w:val="baseline"/>
                <w:lang w:val="en-US" w:eastAsia="zh-CN"/>
              </w:rPr>
            </w:pPr>
          </w:p>
        </w:tc>
        <w:tc>
          <w:tcPr>
            <w:tcW w:w="3603" w:type="dxa"/>
            <w:vAlign w:val="center"/>
          </w:tcPr>
          <w:p>
            <w:pPr>
              <w:ind w:left="0" w:leftChars="0" w:firstLine="0" w:firstLineChars="0"/>
              <w:jc w:val="center"/>
              <w:rPr>
                <w:rFonts w:hint="default" w:ascii="仿宋_GB2312" w:eastAsia="仿宋_GB2312"/>
                <w:b/>
                <w:bCs/>
                <w:sz w:val="28"/>
                <w:szCs w:val="28"/>
                <w:vertAlign w:val="baseline"/>
                <w:lang w:val="en-US" w:eastAsia="zh-CN"/>
              </w:rPr>
            </w:pPr>
          </w:p>
        </w:tc>
        <w:tc>
          <w:tcPr>
            <w:tcW w:w="3351" w:type="dxa"/>
            <w:vAlign w:val="center"/>
          </w:tcPr>
          <w:p>
            <w:pPr>
              <w:ind w:left="0" w:leftChars="0" w:firstLine="0" w:firstLineChars="0"/>
              <w:jc w:val="center"/>
              <w:rPr>
                <w:rFonts w:hint="default" w:ascii="仿宋_GB2312" w:eastAsia="仿宋_GB2312"/>
                <w:b/>
                <w:bCs/>
                <w:sz w:val="28"/>
                <w:szCs w:val="28"/>
                <w:vertAlign w:val="baseline"/>
                <w:lang w:val="en-US" w:eastAsia="zh-CN"/>
              </w:rPr>
            </w:pPr>
            <w:r>
              <w:rPr>
                <w:rFonts w:hint="eastAsia" w:ascii="仿宋_GB2312" w:eastAsia="仿宋_GB2312"/>
                <w:b/>
                <w:bCs/>
                <w:sz w:val="28"/>
                <w:szCs w:val="28"/>
                <w:vertAlign w:val="baseline"/>
                <w:lang w:val="en-US" w:eastAsia="zh-CN"/>
              </w:rPr>
              <w:t>合计</w:t>
            </w:r>
          </w:p>
        </w:tc>
        <w:tc>
          <w:tcPr>
            <w:tcW w:w="1203" w:type="dxa"/>
            <w:vAlign w:val="center"/>
          </w:tcPr>
          <w:p>
            <w:pPr>
              <w:ind w:left="0" w:leftChars="0" w:firstLine="0" w:firstLineChars="0"/>
              <w:jc w:val="center"/>
              <w:rPr>
                <w:rFonts w:hint="default" w:ascii="Times New Roman" w:hAnsi="Times New Roman" w:eastAsia="仿宋_GB2312" w:cs="Times New Roman"/>
                <w:b/>
                <w:bCs/>
                <w:sz w:val="28"/>
                <w:szCs w:val="28"/>
                <w:vertAlign w:val="baseline"/>
                <w:lang w:val="en-US" w:eastAsia="zh-CN"/>
              </w:rPr>
            </w:pPr>
            <w:r>
              <w:rPr>
                <w:rFonts w:hint="default" w:ascii="Times New Roman" w:hAnsi="Times New Roman" w:eastAsia="仿宋_GB2312" w:cs="Times New Roman"/>
                <w:b/>
                <w:bCs/>
                <w:sz w:val="28"/>
                <w:szCs w:val="28"/>
                <w:vertAlign w:val="baseline"/>
                <w:lang w:val="en-US" w:eastAsia="zh-CN"/>
              </w:rPr>
              <w:t>340</w:t>
            </w:r>
          </w:p>
        </w:tc>
      </w:tr>
    </w:tbl>
    <w:p>
      <w:pPr>
        <w:ind w:left="0" w:leftChars="0" w:firstLine="0" w:firstLineChars="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u w:val="none"/>
          <w:lang w:val="en-US" w:eastAsia="zh-CN"/>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西文正文">
    <w:altName w:val="Segoe Print"/>
    <w:panose1 w:val="00000000000000000000"/>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hmMGM4OWY1MGJjMmNlMWZjZjc3MDg3N2Q2ZDRlMTQifQ=="/>
  </w:docVars>
  <w:rsids>
    <w:rsidRoot w:val="00000000"/>
    <w:rsid w:val="02E511BB"/>
    <w:rsid w:val="08944FDB"/>
    <w:rsid w:val="2B0D04B4"/>
    <w:rsid w:val="2BA20999"/>
    <w:rsid w:val="399B2FD7"/>
    <w:rsid w:val="403776C5"/>
    <w:rsid w:val="40F4750D"/>
    <w:rsid w:val="722D4C74"/>
    <w:rsid w:val="747920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陈CHEN</cp:lastModifiedBy>
  <cp:lastPrinted>2019-08-06T07:54:00Z</cp:lastPrinted>
  <dcterms:modified xsi:type="dcterms:W3CDTF">2023-11-13T07:58:38Z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D3D6C6478AE44BF7BDB1C986D76BE122_12</vt:lpwstr>
  </property>
</Properties>
</file>